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spacing w:val="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0"/>
          <w:sz w:val="32"/>
          <w:szCs w:val="32"/>
          <w:highlight w:val="none"/>
        </w:rPr>
        <w:t xml:space="preserve">附件1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highlight w:val="none"/>
        </w:rPr>
        <w:t>甘肃省第二届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highlight w:val="none"/>
        </w:rPr>
        <w:t>职业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highlight w:val="none"/>
        </w:rPr>
        <w:t>技能大赛拟竞赛项目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/>
          <w:b/>
          <w:bCs/>
          <w:spacing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pacing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pacing w:val="0"/>
          <w:sz w:val="32"/>
          <w:szCs w:val="32"/>
          <w:highlight w:val="none"/>
        </w:rPr>
        <w:t>一、世赛选拔项目（共66项）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  <w:t>（一）物流与运输（8项）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飞机维修、车身修理、汽车技术、汽车喷漆、重型车辆维修、物流与货运代理、轨道车辆技术、无人机系统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  <w:t>（二）结构与建筑技术（14项）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砌筑、家具制作、木工、混凝土建筑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（双人赛）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、电气装置、精细木工、园艺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（双人赛）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、油漆与装饰、抹灰与隔墙系统、管道与制暖、制冷与空调、瓷砖贴面、数字建造、智慧安防技术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  <w:t>（三）制造与工程技术（19项）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数控铣、数控车、建筑金属构造、电子技术、工业控制、工业机械、制造团队挑战赛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（三人赛）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、CAD 机械设计、机电一体化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（双人赛）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、自主移动机器人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（双人赛）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、焊接、水处理技术、化学实验室技术、增材制造、工业设计技术、工业4.0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（双人赛）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、光电技术、可再生能源、机器人系统集成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（双人赛）。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  <w:t>（四）信息与通信技术（8项）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信息网络布线、网络系统管理、商务软件解决方案、网站技术、云计算、网络安全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（双人赛）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、移动应用开发、软件测试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  <w:t>（五）创意艺术与时尚（7项）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时装技术、花艺、平面设计技术、珠宝加工、商品展示技术、3D数字游戏艺术、数字交互媒体设计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  <w:t>（六）社会与个人服务（10项）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烘焙、美容、糖艺/西点制作、烹饪（西餐）、美发、健康和社会照护、餐厅服务、酒店接待、口腔修复工艺技术、零售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pacing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pacing w:val="0"/>
          <w:sz w:val="32"/>
          <w:szCs w:val="32"/>
          <w:highlight w:val="none"/>
        </w:rPr>
        <w:t>二、国赛精选项目（共40项）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  <w:t>（一）传统赛项（16项）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信息通信网络运行管理、软件测试、劳动关系协调师、污水处理、社会体育指导（健身）、服装制版、化工总控、药物制剂、装配钳工、仪器仪表制造、盾构技术、设备点检、电工、鸿蒙应用开发、智能汽车软件开发、光电信息技术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  <w:t>（二）新职业赛项（17项）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互联网营销、无人机驾驶（植保）、漆艺制作、区块链技术、服务机器人应用技术、数字孪生应用技术、智能网联汽车装调运维、全媒体运营、智能硬件装调、物联网安装调试、工业机器人系统运维、工业视觉系统运维、工业机器人系统操作、人工智能工程技术、智能制造工程技术、工业互联网工程技术、集成电路工程技术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highlight w:val="none"/>
        </w:rPr>
        <w:t>（三）乡村振兴赛项（7项）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中式烹调（羊肉烘烤）、农产品食品检验、农机智能化技术、育婴、养老护理、餐厅服务、中式面点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spacing w:val="0"/>
          <w:kern w:val="2"/>
          <w:sz w:val="32"/>
          <w:szCs w:val="32"/>
          <w:highlight w:val="none"/>
          <w:lang w:val="en-US" w:eastAsia="zh-CN" w:bidi="ar-SA"/>
        </w:rPr>
        <w:t>三、特色竞赛项目（10项）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highlight w:val="none"/>
          <w:lang w:val="en-US" w:eastAsia="zh-CN" w:bidi="ar-SA"/>
        </w:rPr>
        <w:t>爱心理发员、社保规划师、劳务派遣管理员、</w:t>
      </w: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求职能力实训师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highlight w:val="none"/>
          <w:lang w:val="en-US" w:eastAsia="zh-CN" w:bidi="ar-SA"/>
        </w:rPr>
        <w:t>、快递员、电子商务、文物修复、茶艺、光伏发电运维、风力发电运维。</w:t>
      </w:r>
    </w:p>
    <w:p>
      <w:pPr>
        <w:rPr>
          <w:spacing w:val="0"/>
        </w:rPr>
      </w:pPr>
    </w:p>
    <w:sectPr>
      <w:pgSz w:w="11906" w:h="16838"/>
      <w:pgMar w:top="1701" w:right="1531" w:bottom="1644" w:left="164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E3738"/>
    <w:rsid w:val="32CE3738"/>
    <w:rsid w:val="5DFA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7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eastAsia="宋体" w:cs="黑体"/>
      <w:kern w:val="2"/>
      <w:sz w:val="21"/>
      <w:szCs w:val="24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2026-03-04T03:36:00Z</dcterms:created>
  <dc:creator>pc</dc:creator>
  <cp:lastModifiedBy>pc</cp:lastModifiedBy>
  <dcterms:modified xsi:type="dcterms:W3CDTF">2026-03-09T03:56:21Z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